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2"/>
      </w:tblGrid>
      <w:tr w:rsidR="00B80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437AAD">
            <w:pPr>
              <w:ind w:left="5669"/>
              <w:jc w:val="left"/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:rsidR="00A77B3E" w:rsidRDefault="00437AAD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</w:p>
          <w:p w:rsidR="00A77B3E" w:rsidRDefault="00437AAD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  <w:r>
              <w:rPr>
                <w:sz w:val="20"/>
              </w:rPr>
              <w:t>z dnia  26 sierpnia 2013 r.</w:t>
            </w:r>
          </w:p>
          <w:p w:rsidR="00A77B3E" w:rsidRDefault="00437AAD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Zatwierdzony przez .........................</w:t>
            </w:r>
          </w:p>
          <w:p w:rsidR="00A77B3E" w:rsidRDefault="00437AAD">
            <w:pPr>
              <w:ind w:left="5669"/>
              <w:jc w:val="left"/>
              <w:rPr>
                <w:sz w:val="20"/>
              </w:rPr>
            </w:pPr>
          </w:p>
          <w:p w:rsidR="00A77B3E" w:rsidRDefault="00437AAD">
            <w:pPr>
              <w:ind w:left="5669"/>
              <w:jc w:val="left"/>
              <w:rPr>
                <w:sz w:val="20"/>
              </w:rPr>
            </w:pPr>
          </w:p>
        </w:tc>
      </w:tr>
    </w:tbl>
    <w:p w:rsidR="00A77B3E" w:rsidRDefault="00437AAD"/>
    <w:p w:rsidR="00A77B3E" w:rsidRDefault="00437AAD">
      <w:pPr>
        <w:jc w:val="center"/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Miasta Sandomierza</w:t>
      </w:r>
    </w:p>
    <w:p w:rsidR="00A77B3E" w:rsidRDefault="00437AAD">
      <w:pPr>
        <w:spacing w:before="280" w:after="280"/>
        <w:jc w:val="center"/>
        <w:rPr>
          <w:b/>
          <w:caps/>
        </w:rPr>
      </w:pPr>
      <w:r>
        <w:t>z dnia .................... 2013 r.</w:t>
      </w:r>
    </w:p>
    <w:p w:rsidR="00A77B3E" w:rsidRDefault="00437AAD">
      <w:pPr>
        <w:keepNext/>
        <w:spacing w:after="480"/>
        <w:jc w:val="center"/>
        <w:rPr>
          <w:b/>
          <w:caps/>
        </w:rPr>
      </w:pPr>
      <w:r>
        <w:rPr>
          <w:b/>
        </w:rPr>
        <w:t>zmieniająca uchwałę w sprawie uchwalenia budżetu miasta na 2013 rok.</w:t>
      </w:r>
      <w:r>
        <w:t> </w:t>
      </w:r>
    </w:p>
    <w:p w:rsidR="00A77B3E" w:rsidRDefault="00437AAD">
      <w:pPr>
        <w:keepLines/>
        <w:spacing w:before="120" w:after="120"/>
        <w:ind w:firstLine="227"/>
      </w:pPr>
      <w:r>
        <w:t xml:space="preserve">Na </w:t>
      </w:r>
      <w:r>
        <w:t>podstawie art. 18 ust. 2 pkt 4, pkt 9 lit.”d”, lit.”i” ustawy z dnia 8 marca 1990 roku o samorządzie gminnym(tj. Dz. U. z 2013 r.  poz.594 ) oraz art. 212 i 214 ustawy z dnia 27 sierpnia 2009r. o finansach publicznych( Dz. U. z 2009 r. Nr 157, poz.1240, z </w:t>
      </w:r>
      <w:r>
        <w:t>2010 r. Nr 28, poz. 146, z 2010 r. Nr 123, poz.835, z 2010 r. Nr 152, poz.1020, z 2010 r. Nr 96, poz.620, z 2010 r. Nr 238, poz.1578, z 2010 r. Nr 257, poz.1726, z 2010 r. Nr 257, poz.1726, z 2011 r. Nr 201, poz. 1183, z 2011 r. Nr 185, poz. 1092, z 2011 r</w:t>
      </w:r>
      <w:r>
        <w:t>. Nr 234, poz. 1386, z 2011 r. Nr 291, poz. 1707, z 2011 r. Nr 240, poz.1429, z 2012 r. Nr 1456, z 2012 r. Nr 1530, z 2012 r. Nr 1548) </w:t>
      </w:r>
      <w:r>
        <w:t> </w:t>
      </w:r>
      <w:r>
        <w:br/>
      </w:r>
    </w:p>
    <w:p w:rsidR="00A77B3E" w:rsidRDefault="00437AAD">
      <w:pPr>
        <w:spacing w:before="120" w:after="120"/>
        <w:ind w:left="283" w:firstLine="227"/>
        <w:jc w:val="center"/>
      </w:pPr>
      <w:r>
        <w:t>Rada Miasta Sandomierza</w:t>
      </w:r>
      <w:r>
        <w:t> </w:t>
      </w:r>
    </w:p>
    <w:p w:rsidR="00A77B3E" w:rsidRDefault="00437AAD">
      <w:pPr>
        <w:spacing w:before="120" w:after="120"/>
        <w:ind w:left="283" w:firstLine="227"/>
        <w:jc w:val="center"/>
      </w:pPr>
      <w:r>
        <w:t>uchwala co następuje:</w:t>
      </w:r>
      <w:r>
        <w:t> </w:t>
      </w:r>
    </w:p>
    <w:p w:rsidR="00B80B58" w:rsidRDefault="00437AAD">
      <w:pPr>
        <w:keepNext/>
        <w:spacing w:before="280"/>
        <w:jc w:val="center"/>
      </w:pPr>
      <w:r>
        <w:rPr>
          <w:b/>
        </w:rPr>
        <w:t>§ 1. </w:t>
      </w:r>
    </w:p>
    <w:p w:rsidR="00A77B3E" w:rsidRDefault="00437AAD">
      <w:pPr>
        <w:keepLines/>
        <w:spacing w:before="120" w:after="120"/>
        <w:ind w:firstLine="340"/>
      </w:pPr>
      <w:r>
        <w:t xml:space="preserve">W uchwale Nr XXIV/257/2012 Rady Miasta Sandomierza z dnia 19 </w:t>
      </w:r>
      <w:r>
        <w:t>grudnia 2012 r. w sprawie uchwalenia budżetu miasta na 2013 rok,</w:t>
      </w:r>
      <w:r>
        <w:t> </w:t>
      </w:r>
    </w:p>
    <w:p w:rsidR="0089092B" w:rsidRDefault="00437AAD">
      <w:pPr>
        <w:spacing w:before="120" w:after="120"/>
        <w:ind w:left="340" w:hanging="227"/>
      </w:pPr>
      <w:r>
        <w:t>1) </w:t>
      </w:r>
    </w:p>
    <w:p w:rsidR="00A77B3E" w:rsidRDefault="00437AAD">
      <w:pPr>
        <w:spacing w:before="120" w:after="120"/>
        <w:ind w:left="340" w:hanging="227"/>
      </w:pPr>
      <w:r>
        <w:t>par. 3 otrzymuje brzmienie:</w:t>
      </w:r>
      <w:r>
        <w:t> </w:t>
      </w:r>
    </w:p>
    <w:p w:rsidR="00A77B3E" w:rsidRDefault="00437AAD">
      <w:pPr>
        <w:keepLines/>
        <w:spacing w:before="120" w:after="120"/>
        <w:ind w:firstLine="340"/>
      </w:pPr>
      <w:r>
        <w:t>1. </w:t>
      </w:r>
      <w:r>
        <w:t>Deficyt budżetu miasta w wysokości</w:t>
      </w:r>
      <w:r>
        <w:t> </w:t>
      </w:r>
      <w:r>
        <w:rPr>
          <w:b/>
        </w:rPr>
        <w:t>4 223 108,00 zł,</w:t>
      </w:r>
      <w:r>
        <w:t> </w:t>
      </w:r>
      <w:r>
        <w:t>który zostanie pokryty przychodami pochodzącymi z:</w:t>
      </w:r>
      <w:r>
        <w:t> </w:t>
      </w:r>
      <w:r>
        <w:tab/>
      </w:r>
      <w:r>
        <w:tab/>
      </w:r>
      <w:r>
        <w:tab/>
      </w:r>
    </w:p>
    <w:p w:rsidR="00A77B3E" w:rsidRDefault="00437AAD">
      <w:pPr>
        <w:spacing w:before="120" w:after="120"/>
        <w:ind w:left="340" w:hanging="227"/>
      </w:pPr>
      <w:r>
        <w:t>1) </w:t>
      </w:r>
      <w:r>
        <w:t>pożyczek w kwocie</w:t>
      </w:r>
      <w:r>
        <w:t> </w:t>
      </w:r>
      <w:r>
        <w:tab/>
        <w:t>-</w:t>
      </w:r>
      <w:r>
        <w:t> </w:t>
      </w:r>
      <w:r>
        <w:rPr>
          <w:b/>
        </w:rPr>
        <w:t>4 223 108,00 zł</w:t>
      </w:r>
      <w:r>
        <w:t> </w:t>
      </w:r>
      <w:r>
        <w:t>, w tym:</w:t>
      </w:r>
      <w:r>
        <w:t xml:space="preserve"> 1.1)  papiery wartościowe (obligacje komunalne), których zbywalność jest ograniczona (tzn. nie istnieje dla nich płynny rynek wtórny)         -</w:t>
      </w:r>
      <w:r>
        <w:t> </w:t>
      </w:r>
      <w:r>
        <w:rPr>
          <w:b/>
        </w:rPr>
        <w:t>4 053 108,00 zł</w:t>
      </w:r>
      <w:r>
        <w:t> </w:t>
      </w:r>
      <w:r>
        <w:t>,  1.2)  pożyczki                                            -</w:t>
      </w:r>
      <w:r>
        <w:t> </w:t>
      </w:r>
      <w:r>
        <w:rPr>
          <w:b/>
        </w:rPr>
        <w:t>170 000,00 zł</w:t>
      </w:r>
      <w:r>
        <w:t> </w:t>
      </w:r>
    </w:p>
    <w:p w:rsidR="00A77B3E" w:rsidRDefault="00437AAD">
      <w:pPr>
        <w:keepLines/>
        <w:spacing w:before="120" w:after="120"/>
        <w:ind w:firstLine="340"/>
      </w:pPr>
      <w:r>
        <w:t>2. </w:t>
      </w:r>
      <w:r>
        <w:t>Przychody budż</w:t>
      </w:r>
      <w:r>
        <w:t>etu w wysokości</w:t>
      </w:r>
      <w:r>
        <w:t> </w:t>
      </w:r>
      <w:r>
        <w:rPr>
          <w:b/>
        </w:rPr>
        <w:t>9 223 108,00 zł,</w:t>
      </w:r>
      <w:r>
        <w:t> </w:t>
      </w:r>
      <w:r>
        <w:t>rozchody w wysokości</w:t>
      </w:r>
      <w:r>
        <w:t> </w:t>
      </w:r>
      <w:r>
        <w:rPr>
          <w:b/>
        </w:rPr>
        <w:t>5 000 000,00 zł</w:t>
      </w:r>
      <w:r>
        <w:t> </w:t>
      </w:r>
      <w:r>
        <w:t>, zgodnie z załącznikiem nr 6.</w:t>
      </w:r>
      <w:r>
        <w:t> </w:t>
      </w:r>
    </w:p>
    <w:p w:rsidR="0089092B" w:rsidRDefault="00437AAD">
      <w:pPr>
        <w:spacing w:before="120" w:after="120"/>
        <w:ind w:left="340" w:hanging="227"/>
      </w:pPr>
      <w:r>
        <w:t>2) </w:t>
      </w:r>
    </w:p>
    <w:p w:rsidR="00A77B3E" w:rsidRDefault="00437AAD">
      <w:pPr>
        <w:spacing w:before="120" w:after="120"/>
        <w:ind w:left="340" w:hanging="227"/>
      </w:pPr>
      <w:r>
        <w:t xml:space="preserve">par. 9 otrzymuje brzmienie: Ustala się limity zobowiązań z tytułu kredytów i pożyczek w tym: papierów wartościowych (obligacji komunalnych), których </w:t>
      </w:r>
      <w:r>
        <w:t>zbywalność jest ograniczona (tzn. nie istnieje dla nich płynny rynek wtórny),</w:t>
      </w:r>
      <w:r>
        <w:t> </w:t>
      </w:r>
    </w:p>
    <w:p w:rsidR="00A77B3E" w:rsidRDefault="00437AAD">
      <w:pPr>
        <w:spacing w:before="120" w:after="120"/>
        <w:ind w:left="340" w:hanging="227"/>
      </w:pPr>
      <w:r>
        <w:t>1) </w:t>
      </w:r>
      <w:r>
        <w:t>sfinansowanie przejściowego deficytu budżetu w łącznej kwocie</w:t>
      </w:r>
      <w:r>
        <w:t> </w:t>
      </w:r>
      <w:r>
        <w:rPr>
          <w:b/>
        </w:rPr>
        <w:t>5 000 000,00 zł,</w:t>
      </w:r>
      <w:r>
        <w:t> </w:t>
      </w:r>
      <w:r>
        <w:t>w tym</w:t>
      </w:r>
      <w:r>
        <w:t> </w:t>
      </w:r>
      <w:r>
        <w:rPr>
          <w:b/>
        </w:rPr>
        <w:t>:</w:t>
      </w:r>
      <w:r>
        <w:t> </w:t>
      </w:r>
    </w:p>
    <w:p w:rsidR="00A77B3E" w:rsidRDefault="00437AAD">
      <w:pPr>
        <w:keepLines/>
        <w:spacing w:before="120" w:after="120"/>
        <w:ind w:left="567" w:hanging="227"/>
      </w:pPr>
      <w:r>
        <w:t>a) </w:t>
      </w:r>
      <w:r>
        <w:t xml:space="preserve">z tytułu kredytów                                                                  </w:t>
      </w:r>
      <w:r>
        <w:t xml:space="preserve">     - w kwocie</w:t>
      </w:r>
      <w:r>
        <w:t> </w:t>
      </w:r>
      <w:r>
        <w:rPr>
          <w:b/>
        </w:rPr>
        <w:t>5 000 000,00zł,</w:t>
      </w:r>
      <w:r>
        <w:t> </w:t>
      </w:r>
    </w:p>
    <w:p w:rsidR="00A77B3E" w:rsidRDefault="00437AAD">
      <w:pPr>
        <w:spacing w:before="120" w:after="120"/>
        <w:ind w:left="340" w:hanging="227"/>
      </w:pPr>
      <w:r>
        <w:t>2) </w:t>
      </w:r>
      <w:r>
        <w:tab/>
        <w:t>sfinansowanie planowanego deficytu budżetu w łącznej kwocie</w:t>
      </w:r>
      <w:r>
        <w:t> </w:t>
      </w:r>
      <w:r>
        <w:rPr>
          <w:b/>
        </w:rPr>
        <w:t>4 223 108,00 zł;</w:t>
      </w:r>
      <w:r>
        <w:t> </w:t>
      </w:r>
      <w:r>
        <w:t>w tym:</w:t>
      </w:r>
      <w:r>
        <w:t> </w:t>
      </w:r>
    </w:p>
    <w:p w:rsidR="00A77B3E" w:rsidRDefault="00437AAD">
      <w:pPr>
        <w:keepLines/>
        <w:spacing w:before="120" w:after="120"/>
        <w:ind w:firstLine="340"/>
      </w:pPr>
      <w:r>
        <w:t>2. </w:t>
      </w:r>
      <w:r>
        <w:t>a) pożyczki</w:t>
      </w:r>
      <w:r>
        <w:t> </w:t>
      </w:r>
      <w:r>
        <w:rPr>
          <w:b/>
        </w:rPr>
        <w:t>4 223 108,00 zł</w:t>
      </w:r>
      <w:r>
        <w:t> </w:t>
      </w:r>
    </w:p>
    <w:p w:rsidR="00A77B3E" w:rsidRDefault="00437AAD">
      <w:pPr>
        <w:spacing w:before="120" w:after="120"/>
        <w:ind w:left="340" w:hanging="227"/>
      </w:pPr>
      <w:r>
        <w:t>3) </w:t>
      </w:r>
      <w:r>
        <w:rPr>
          <w:u w:val="thick"/>
        </w:rPr>
        <w:t>na spłatę</w:t>
      </w:r>
      <w:r>
        <w:t> </w:t>
      </w:r>
      <w:r>
        <w:t>wcześniej zaciągniętych zobowiązań</w:t>
      </w:r>
      <w:r>
        <w:t> </w:t>
      </w:r>
      <w:r>
        <w:rPr>
          <w:b/>
        </w:rPr>
        <w:t>5 000 000,00</w:t>
      </w:r>
      <w:r>
        <w:t> </w:t>
      </w:r>
      <w:r>
        <w:t>zł w tym:</w:t>
      </w:r>
      <w:r>
        <w:t> </w:t>
      </w:r>
    </w:p>
    <w:p w:rsidR="00A77B3E" w:rsidRDefault="00437AAD">
      <w:pPr>
        <w:keepLines/>
        <w:spacing w:before="120" w:after="120"/>
        <w:ind w:firstLine="340"/>
      </w:pPr>
      <w:r>
        <w:t>3. </w:t>
      </w:r>
      <w:r>
        <w:t>a) pożyczki</w:t>
      </w:r>
      <w:r>
        <w:t> </w:t>
      </w:r>
      <w:r>
        <w:rPr>
          <w:b/>
        </w:rPr>
        <w:t>5 000 000,00</w:t>
      </w:r>
      <w:r>
        <w:t> </w:t>
      </w:r>
      <w:r>
        <w:t>zł</w:t>
      </w:r>
      <w:r>
        <w:t> </w:t>
      </w:r>
    </w:p>
    <w:p w:rsidR="00B80B58" w:rsidRDefault="00437AAD">
      <w:pPr>
        <w:keepNext/>
        <w:spacing w:before="280"/>
        <w:jc w:val="center"/>
      </w:pPr>
      <w:r>
        <w:rPr>
          <w:b/>
        </w:rPr>
        <w:lastRenderedPageBreak/>
        <w:t>§ 2. </w:t>
      </w:r>
    </w:p>
    <w:p w:rsidR="00A77B3E" w:rsidRDefault="00437AAD">
      <w:pPr>
        <w:keepLines/>
        <w:spacing w:before="120" w:after="120"/>
        <w:ind w:firstLine="340"/>
      </w:pPr>
      <w:r>
        <w:t>Załącznik nr 6 „Przychody i rozchody budżetu w 2013 r.”do Uchwały Rady Miasta Nr XXIV/257/2012 w sprawie uchwalenia budżetu miasta na 2013 rok otrzymuje brzmienie jak w załączniku Nr 1 do niniejszej uchwały. Załącznik nr 4 „Zadania inwestycyjne roc</w:t>
      </w:r>
      <w:r>
        <w:t>zne w 2013 r.”do Uchwały Rady Miasta Nr XXIV/257/2012 w sprawie uchwalenia budżetu miasta na 2013 rok otrzymuje brzmienie jak w załączniku Nr 2 do niniejszej uchwały.</w:t>
      </w:r>
      <w:r>
        <w:t> </w:t>
      </w:r>
    </w:p>
    <w:p w:rsidR="00B80B58" w:rsidRDefault="00437AAD">
      <w:pPr>
        <w:keepNext/>
        <w:spacing w:before="280"/>
        <w:jc w:val="center"/>
      </w:pPr>
      <w:r>
        <w:rPr>
          <w:b/>
        </w:rPr>
        <w:t>§ 3. </w:t>
      </w:r>
    </w:p>
    <w:p w:rsidR="00A77B3E" w:rsidRDefault="00437AAD">
      <w:pPr>
        <w:keepLines/>
        <w:spacing w:before="120" w:after="120"/>
        <w:ind w:firstLine="340"/>
      </w:pPr>
      <w:r>
        <w:t>Wykonanie Uchwały powierza się Burmistrzowi Miasta Sandomierza.</w:t>
      </w:r>
      <w:r>
        <w:t> </w:t>
      </w:r>
    </w:p>
    <w:p w:rsidR="00B80B58" w:rsidRDefault="00437AAD">
      <w:pPr>
        <w:keepNext/>
        <w:spacing w:before="280"/>
        <w:jc w:val="center"/>
      </w:pPr>
      <w:r>
        <w:rPr>
          <w:b/>
        </w:rPr>
        <w:t>§ 4. </w:t>
      </w:r>
    </w:p>
    <w:p w:rsidR="00A77B3E" w:rsidRDefault="00437AAD">
      <w:pPr>
        <w:keepLines/>
        <w:spacing w:before="120" w:after="120"/>
        <w:ind w:firstLine="340"/>
      </w:pPr>
      <w:r>
        <w:t xml:space="preserve">Uchwała </w:t>
      </w:r>
      <w:r>
        <w:t>podlega ogłoszeniu w Dzienniku Urzędowym Województwa Świętokrzyskiego.</w:t>
      </w:r>
      <w:r>
        <w:t> </w:t>
      </w:r>
    </w:p>
    <w:p w:rsidR="00B80B58" w:rsidRDefault="00437AAD">
      <w:pPr>
        <w:keepNext/>
        <w:spacing w:before="280"/>
        <w:jc w:val="center"/>
      </w:pPr>
      <w:r>
        <w:rPr>
          <w:b/>
        </w:rPr>
        <w:t>§ 5. </w:t>
      </w:r>
    </w:p>
    <w:p w:rsidR="00A77B3E" w:rsidRDefault="00437AAD">
      <w:pPr>
        <w:keepLines/>
        <w:spacing w:before="120" w:after="120"/>
        <w:ind w:firstLine="340"/>
      </w:pPr>
      <w:r>
        <w:t>Uchwała wchodzi w życie z dniem podjęcia.</w:t>
      </w:r>
      <w:r>
        <w:t> </w:t>
      </w:r>
    </w:p>
    <w:p w:rsidR="00A77B3E" w:rsidRDefault="00437AAD">
      <w:pPr>
        <w:keepLines/>
        <w:spacing w:before="120" w:after="120"/>
        <w:ind w:firstLine="340"/>
      </w:pPr>
    </w:p>
    <w:p w:rsidR="00A77B3E" w:rsidRDefault="00437AAD">
      <w:pPr>
        <w:keepNext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3"/>
        <w:gridCol w:w="5103"/>
      </w:tblGrid>
      <w:tr w:rsidR="00B80B58">
        <w:tc>
          <w:tcPr>
            <w:tcW w:w="2500" w:type="pct"/>
          </w:tcPr>
          <w:p w:rsidR="00B80B58" w:rsidRDefault="00B80B58">
            <w:pPr>
              <w:keepNext/>
              <w:keepLines/>
            </w:pPr>
          </w:p>
        </w:tc>
        <w:tc>
          <w:tcPr>
            <w:tcW w:w="2500" w:type="pct"/>
          </w:tcPr>
          <w:p w:rsidR="00B80B58" w:rsidRDefault="00437AAD">
            <w:pPr>
              <w:keepNext/>
              <w:keepLines/>
              <w:spacing w:before="560" w:after="560"/>
              <w:ind w:left="1134" w:right="1134"/>
              <w:jc w:val="center"/>
            </w:pPr>
            <w:r>
              <w:t>Przewodniczący Rady Miasta</w:t>
            </w:r>
            <w:r>
              <w:t> </w:t>
            </w:r>
            <w:r>
              <w:br/>
            </w:r>
            <w:r>
              <w:br/>
            </w:r>
            <w:r>
              <w:br/>
            </w:r>
            <w:r>
              <w:rPr>
                <w:b/>
              </w:rPr>
              <w:t>Marceli Czerwiński</w:t>
            </w:r>
          </w:p>
        </w:tc>
      </w:tr>
    </w:tbl>
    <w:p w:rsidR="00B80B58" w:rsidRDefault="00B80B58">
      <w:pPr>
        <w:spacing w:after="280" w:afterAutospacing="1"/>
      </w:pPr>
    </w:p>
    <w:p w:rsidR="00B80B58" w:rsidRDefault="00B80B58">
      <w:pPr>
        <w:spacing w:after="280" w:afterAutospacing="1"/>
        <w:sectPr w:rsidR="00B80B58">
          <w:footerReference w:type="default" r:id="rId6"/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:rsidR="00B80B58" w:rsidRDefault="00437AAD">
      <w:pPr>
        <w:spacing w:before="280" w:after="280" w:afterAutospacing="1" w:line="360" w:lineRule="auto"/>
        <w:ind w:left="4535"/>
        <w:jc w:val="left"/>
      </w:pPr>
      <w:r>
        <w:lastRenderedPageBreak/>
        <w:t>Załącznik Nr 1 do Uchwały Nr ....................</w:t>
      </w:r>
      <w:r>
        <w:br/>
        <w:t>Rady Miasta Sandomierza</w:t>
      </w:r>
      <w:r>
        <w:br/>
      </w:r>
      <w:r>
        <w:t>z dnia .................... 2013 r.</w:t>
      </w:r>
      <w:r>
        <w:br/>
      </w:r>
      <w:hyperlink r:id="rId7" w:history="1">
        <w:r>
          <w:rPr>
            <w:rStyle w:val="Hipercze"/>
          </w:rPr>
          <w:t>Zalacznik1.pdf</w:t>
        </w:r>
      </w:hyperlink>
    </w:p>
    <w:p w:rsidR="00B80B58" w:rsidRDefault="00437AAD">
      <w:pPr>
        <w:spacing w:before="280" w:after="280" w:afterAutospacing="1" w:line="360" w:lineRule="auto"/>
        <w:ind w:left="4535"/>
        <w:jc w:val="left"/>
      </w:pPr>
      <w:r>
        <w:t xml:space="preserve">Załącznik Nr 2 do </w:t>
      </w:r>
      <w:r>
        <w:t>Uchwały Nr ....................</w:t>
      </w:r>
      <w:r>
        <w:br/>
        <w:t>Rady Miasta Sandomierza</w:t>
      </w:r>
      <w:r>
        <w:br/>
      </w:r>
      <w:r>
        <w:t>z dnia .................... 2013 r.</w:t>
      </w:r>
      <w:r>
        <w:br/>
      </w:r>
      <w:hyperlink r:id="rId8" w:history="1">
        <w:r>
          <w:rPr>
            <w:rStyle w:val="Hipercze"/>
          </w:rPr>
          <w:t>Zalacznik2.pdf</w:t>
        </w:r>
      </w:hyperlink>
    </w:p>
    <w:p w:rsidR="00B80B58" w:rsidRDefault="00B80B58">
      <w:pPr>
        <w:spacing w:before="280" w:after="280" w:afterAutospacing="1" w:line="360" w:lineRule="auto"/>
        <w:ind w:left="4535"/>
        <w:jc w:val="left"/>
        <w:sectPr w:rsidR="00B80B58">
          <w:footerReference w:type="default" r:id="rId9"/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:rsidR="00B80B58" w:rsidRDefault="00B80B58">
      <w:pPr>
        <w:spacing w:before="280" w:after="280" w:afterAutospacing="1" w:line="360" w:lineRule="auto"/>
        <w:ind w:left="4535"/>
        <w:jc w:val="left"/>
      </w:pPr>
      <w:r>
        <w:lastRenderedPageBreak/>
        <w:fldChar w:fldCharType="begin"/>
      </w:r>
      <w:r>
        <w:fldChar w:fldCharType="end"/>
      </w:r>
    </w:p>
    <w:p w:rsidR="00B80B58" w:rsidRDefault="00437AAD">
      <w:pPr>
        <w:spacing w:before="280" w:after="280" w:afterAutospacing="1" w:line="360" w:lineRule="auto"/>
        <w:jc w:val="center"/>
      </w:pPr>
      <w:r>
        <w:rPr>
          <w:b/>
          <w:spacing w:val="20"/>
        </w:rPr>
        <w:t>Uzasadnienie</w:t>
      </w:r>
    </w:p>
    <w:p w:rsidR="00B80B58" w:rsidRDefault="00437AAD">
      <w:pPr>
        <w:spacing w:before="120" w:after="120"/>
        <w:ind w:left="283" w:firstLine="227"/>
      </w:pPr>
      <w:r>
        <w:t>Zmiana w załączniku nr</w:t>
      </w:r>
      <w:r>
        <w:t xml:space="preserve"> 6 spowodowana jest zmniejszeniem kwoty przychodów i rozchodów z tytułu pożyczek o kwotę  50 000,00 zł</w:t>
      </w:r>
      <w:r>
        <w:t> </w:t>
      </w:r>
    </w:p>
    <w:p w:rsidR="00B80B58" w:rsidRDefault="00437AAD">
      <w:pPr>
        <w:spacing w:before="120" w:after="120"/>
        <w:ind w:left="283" w:firstLine="227"/>
      </w:pPr>
      <w:r>
        <w:t xml:space="preserve">Zmiana w załączniku Nr 4 dotyczy zwiększenia o kwotę dotacji w wys. 423 723,00 zł zadania: „Odtworzenie osuniętych gruntów na skarpach w obszarze </w:t>
      </w:r>
      <w:r>
        <w:t>Starego Miasta w Sandomierzu”.</w:t>
      </w:r>
      <w:r>
        <w:t> </w:t>
      </w:r>
    </w:p>
    <w:sectPr w:rsidR="00B80B58" w:rsidSect="00B80B58">
      <w:footerReference w:type="default" r:id="rId10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AAD" w:rsidRDefault="00437AAD" w:rsidP="00B80B58">
      <w:r>
        <w:separator/>
      </w:r>
    </w:p>
  </w:endnote>
  <w:endnote w:type="continuationSeparator" w:id="0">
    <w:p w:rsidR="00437AAD" w:rsidRDefault="00437AAD" w:rsidP="00B80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841"/>
      <w:gridCol w:w="1581"/>
    </w:tblGrid>
    <w:tr w:rsidR="00B80B58">
      <w:tc>
        <w:tcPr>
          <w:tcW w:w="0" w:type="auto"/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B80B58" w:rsidRDefault="00437AAD">
          <w:pPr>
            <w:jc w:val="left"/>
            <w:rPr>
              <w:sz w:val="18"/>
            </w:rPr>
          </w:pPr>
          <w:r w:rsidRPr="0089092B">
            <w:rPr>
              <w:sz w:val="18"/>
              <w:lang w:val="en-US"/>
            </w:rPr>
            <w:t xml:space="preserve">Id: </w:t>
          </w:r>
          <w:r w:rsidRPr="0089092B">
            <w:rPr>
              <w:sz w:val="18"/>
              <w:lang w:val="en-US"/>
            </w:rPr>
            <w:t>3FED01D1-44D0-4232-A8CE-CFFF54C0BCF5. </w:t>
          </w:r>
          <w:r>
            <w:rPr>
              <w:sz w:val="18"/>
            </w:rPr>
            <w:t>Projekt</w:t>
          </w:r>
        </w:p>
      </w:tc>
      <w:tc>
        <w:tcPr>
          <w:tcW w:w="0" w:type="auto"/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B80B58" w:rsidRDefault="00437AAD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B80B58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89092B">
            <w:rPr>
              <w:sz w:val="18"/>
            </w:rPr>
            <w:fldChar w:fldCharType="separate"/>
          </w:r>
          <w:r w:rsidR="0089092B">
            <w:rPr>
              <w:noProof/>
              <w:sz w:val="18"/>
            </w:rPr>
            <w:t>2</w:t>
          </w:r>
          <w:r w:rsidR="00B80B58">
            <w:rPr>
              <w:sz w:val="18"/>
            </w:rPr>
            <w:fldChar w:fldCharType="end"/>
          </w:r>
        </w:p>
      </w:tc>
    </w:tr>
  </w:tbl>
  <w:p w:rsidR="00B80B58" w:rsidRDefault="00B80B5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841"/>
      <w:gridCol w:w="1581"/>
    </w:tblGrid>
    <w:tr w:rsidR="00B80B58">
      <w:tc>
        <w:tcPr>
          <w:tcW w:w="0" w:type="auto"/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B80B58" w:rsidRDefault="00437AAD">
          <w:pPr>
            <w:jc w:val="left"/>
            <w:rPr>
              <w:sz w:val="18"/>
            </w:rPr>
          </w:pPr>
          <w:r w:rsidRPr="0089092B">
            <w:rPr>
              <w:sz w:val="18"/>
              <w:lang w:val="en-US"/>
            </w:rPr>
            <w:t>Id: 3FED01D1-44D0-4232-A8CE-CFFF54C0BCF5. </w:t>
          </w:r>
          <w:r>
            <w:rPr>
              <w:sz w:val="18"/>
            </w:rPr>
            <w:t>Projekt</w:t>
          </w:r>
        </w:p>
      </w:tc>
      <w:tc>
        <w:tcPr>
          <w:tcW w:w="0" w:type="auto"/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B80B58" w:rsidRDefault="00437AAD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B80B58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89092B">
            <w:rPr>
              <w:sz w:val="18"/>
            </w:rPr>
            <w:fldChar w:fldCharType="separate"/>
          </w:r>
          <w:r w:rsidR="0089092B">
            <w:rPr>
              <w:noProof/>
              <w:sz w:val="18"/>
            </w:rPr>
            <w:t>3</w:t>
          </w:r>
          <w:r w:rsidR="00B80B58">
            <w:rPr>
              <w:sz w:val="18"/>
            </w:rPr>
            <w:fldChar w:fldCharType="end"/>
          </w:r>
        </w:p>
      </w:tc>
    </w:tr>
  </w:tbl>
  <w:p w:rsidR="00B80B58" w:rsidRDefault="00B80B5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841"/>
      <w:gridCol w:w="1581"/>
    </w:tblGrid>
    <w:tr w:rsidR="00B80B58">
      <w:tc>
        <w:tcPr>
          <w:tcW w:w="0" w:type="auto"/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B80B58" w:rsidRDefault="00437AAD">
          <w:pPr>
            <w:jc w:val="left"/>
            <w:rPr>
              <w:sz w:val="18"/>
            </w:rPr>
          </w:pPr>
          <w:r w:rsidRPr="0089092B">
            <w:rPr>
              <w:sz w:val="18"/>
              <w:lang w:val="en-US"/>
            </w:rPr>
            <w:t>Id: 3FED01D1-44D0-4232-A8CE-CFFF54C0BCF5. </w:t>
          </w:r>
          <w:r>
            <w:rPr>
              <w:sz w:val="18"/>
            </w:rPr>
            <w:t>Projekt</w:t>
          </w:r>
        </w:p>
      </w:tc>
      <w:tc>
        <w:tcPr>
          <w:tcW w:w="0" w:type="auto"/>
          <w:tcBorders>
            <w:top w:val="thick" w:sz="0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B80B58" w:rsidRDefault="00437AAD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B80B58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89092B">
            <w:rPr>
              <w:sz w:val="18"/>
            </w:rPr>
            <w:fldChar w:fldCharType="separate"/>
          </w:r>
          <w:r w:rsidR="0089092B">
            <w:rPr>
              <w:noProof/>
              <w:sz w:val="18"/>
            </w:rPr>
            <w:t>1</w:t>
          </w:r>
          <w:r w:rsidR="00B80B58">
            <w:rPr>
              <w:sz w:val="18"/>
            </w:rPr>
            <w:fldChar w:fldCharType="end"/>
          </w:r>
        </w:p>
      </w:tc>
    </w:tr>
  </w:tbl>
  <w:p w:rsidR="00B80B58" w:rsidRDefault="00B80B5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AAD" w:rsidRDefault="00437AAD" w:rsidP="00B80B58">
      <w:r>
        <w:separator/>
      </w:r>
    </w:p>
  </w:footnote>
  <w:footnote w:type="continuationSeparator" w:id="0">
    <w:p w:rsidR="00437AAD" w:rsidRDefault="00437AAD" w:rsidP="00B80B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B58"/>
    <w:rsid w:val="00437AAD"/>
    <w:rsid w:val="0089092B"/>
    <w:rsid w:val="00B8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80B58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character" w:styleId="UyteHipercze">
    <w:name w:val="FollowedHyperlink"/>
    <w:basedOn w:val="Domylnaczcionkaakapitu"/>
    <w:rsid w:val="008909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alacznik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Zalacznik1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Miasta Sandomierza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zmieniająca uchwałę w^sprawie uchwalenia budżetu miasta na 2013 rok.</dc:subject>
  <dc:creator>ozak</dc:creator>
  <cp:lastModifiedBy>ozak</cp:lastModifiedBy>
  <cp:revision>2</cp:revision>
  <dcterms:created xsi:type="dcterms:W3CDTF">2013-08-26T09:34:00Z</dcterms:created>
  <dcterms:modified xsi:type="dcterms:W3CDTF">2013-08-26T07:35:00Z</dcterms:modified>
  <cp:category>Akt prawny</cp:category>
</cp:coreProperties>
</file>